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90E06" w14:textId="77777777" w:rsidR="0097552D" w:rsidRDefault="0097552D" w:rsidP="0097552D">
      <w:pPr>
        <w:spacing w:after="0"/>
        <w:rPr>
          <w:rFonts w:ascii="Times New Roman" w:hAnsi="Times New Roman"/>
          <w:i/>
        </w:rPr>
      </w:pPr>
      <w:r w:rsidRPr="00D36436">
        <w:rPr>
          <w:rFonts w:ascii="Times New Roman" w:hAnsi="Times New Roman"/>
          <w:i/>
          <w:highlight w:val="yellow"/>
        </w:rPr>
        <w:t xml:space="preserve">Fragmenty ujęte kursywą </w:t>
      </w:r>
      <w:r>
        <w:rPr>
          <w:rFonts w:ascii="Times New Roman" w:hAnsi="Times New Roman"/>
          <w:i/>
          <w:highlight w:val="yellow"/>
        </w:rPr>
        <w:t>i zaznaczone na żółto należy uzupełnić</w:t>
      </w:r>
    </w:p>
    <w:p w14:paraId="7EBBAA2F" w14:textId="77777777" w:rsidR="0097552D" w:rsidRDefault="0097552D" w:rsidP="002A4C4E">
      <w:pPr>
        <w:spacing w:after="0"/>
        <w:ind w:left="5103"/>
        <w:jc w:val="right"/>
        <w:rPr>
          <w:rFonts w:ascii="Times New Roman" w:hAnsi="Times New Roman"/>
          <w:i/>
          <w:sz w:val="24"/>
          <w:szCs w:val="24"/>
          <w:highlight w:val="yellow"/>
        </w:rPr>
      </w:pPr>
    </w:p>
    <w:p w14:paraId="007CBB26" w14:textId="77777777" w:rsidR="002A4C4E" w:rsidRPr="00561401" w:rsidRDefault="002A4C4E" w:rsidP="002A4C4E">
      <w:pPr>
        <w:spacing w:after="0"/>
        <w:ind w:left="5103"/>
        <w:jc w:val="right"/>
        <w:rPr>
          <w:rFonts w:ascii="Times New Roman" w:hAnsi="Times New Roman"/>
          <w:sz w:val="24"/>
          <w:szCs w:val="24"/>
        </w:rPr>
      </w:pPr>
      <w:r w:rsidRPr="00561401">
        <w:rPr>
          <w:rFonts w:ascii="Times New Roman" w:hAnsi="Times New Roman"/>
          <w:i/>
          <w:sz w:val="24"/>
          <w:szCs w:val="24"/>
          <w:highlight w:val="yellow"/>
        </w:rPr>
        <w:t xml:space="preserve">Miejscowość, data składania </w:t>
      </w:r>
      <w:r w:rsidRPr="00BF05A2">
        <w:rPr>
          <w:rFonts w:ascii="Times New Roman" w:hAnsi="Times New Roman"/>
          <w:i/>
          <w:sz w:val="24"/>
          <w:szCs w:val="24"/>
          <w:highlight w:val="yellow"/>
        </w:rPr>
        <w:t>wezwania</w:t>
      </w:r>
    </w:p>
    <w:p w14:paraId="4C244DD6" w14:textId="77777777" w:rsidR="002A4C4E" w:rsidRDefault="002A4C4E" w:rsidP="002A4C4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Wnioskodawca</w:t>
      </w:r>
    </w:p>
    <w:p w14:paraId="27CAEAF4" w14:textId="77777777" w:rsidR="002A4C4E" w:rsidRDefault="002A4C4E" w:rsidP="002A4C4E">
      <w:pPr>
        <w:spacing w:after="0"/>
        <w:rPr>
          <w:rFonts w:ascii="Times New Roman" w:hAnsi="Times New Roman"/>
          <w:i/>
          <w:highlight w:val="yellow"/>
        </w:rPr>
      </w:pPr>
      <w:r>
        <w:rPr>
          <w:rFonts w:ascii="Times New Roman" w:hAnsi="Times New Roman"/>
          <w:i/>
          <w:highlight w:val="yellow"/>
        </w:rPr>
        <w:t>Nasze imię, nazwisko</w:t>
      </w:r>
    </w:p>
    <w:p w14:paraId="2EA45A46" w14:textId="767FFB16" w:rsidR="002A4C4E" w:rsidRDefault="00F52308" w:rsidP="002A4C4E">
      <w:pPr>
        <w:spacing w:after="0"/>
        <w:rPr>
          <w:rFonts w:ascii="Times New Roman" w:hAnsi="Times New Roman"/>
          <w:i/>
          <w:highlight w:val="yellow"/>
        </w:rPr>
      </w:pPr>
      <w:r>
        <w:rPr>
          <w:rFonts w:ascii="Times New Roman" w:hAnsi="Times New Roman"/>
          <w:i/>
          <w:highlight w:val="yellow"/>
        </w:rPr>
        <w:t>a</w:t>
      </w:r>
      <w:r w:rsidR="002A4C4E" w:rsidRPr="00BF05A2">
        <w:rPr>
          <w:rFonts w:ascii="Times New Roman" w:hAnsi="Times New Roman"/>
          <w:i/>
          <w:highlight w:val="yellow"/>
        </w:rPr>
        <w:t>dres</w:t>
      </w:r>
      <w:r w:rsidRPr="00F52308">
        <w:rPr>
          <w:rFonts w:ascii="Times New Roman" w:hAnsi="Times New Roman"/>
          <w:i/>
          <w:highlight w:val="yellow"/>
        </w:rPr>
        <w:t xml:space="preserve"> fizyczny/adres skrytki </w:t>
      </w:r>
      <w:proofErr w:type="spellStart"/>
      <w:r w:rsidR="0093448C">
        <w:rPr>
          <w:rFonts w:ascii="Times New Roman" w:hAnsi="Times New Roman"/>
          <w:i/>
          <w:highlight w:val="yellow"/>
        </w:rPr>
        <w:t>eDoręczeń</w:t>
      </w:r>
      <w:proofErr w:type="spellEnd"/>
    </w:p>
    <w:p w14:paraId="7227FBC7" w14:textId="77777777" w:rsidR="00F52308" w:rsidRPr="00F52308" w:rsidRDefault="00F52308" w:rsidP="002A4C4E">
      <w:pPr>
        <w:spacing w:after="0"/>
        <w:rPr>
          <w:rFonts w:ascii="Times New Roman" w:hAnsi="Times New Roman"/>
          <w:i/>
          <w:highlight w:val="yellow"/>
        </w:rPr>
      </w:pPr>
      <w:r>
        <w:rPr>
          <w:rFonts w:ascii="Times New Roman" w:hAnsi="Times New Roman"/>
          <w:i/>
          <w:highlight w:val="yellow"/>
        </w:rPr>
        <w:t>(tam, gdzie ma zostać doręczona decyzja)</w:t>
      </w:r>
    </w:p>
    <w:p w14:paraId="02F30505" w14:textId="77777777" w:rsidR="002A4C4E" w:rsidRDefault="002A4C4E" w:rsidP="002A4C4E">
      <w:pPr>
        <w:spacing w:after="0"/>
        <w:ind w:left="5103"/>
        <w:rPr>
          <w:rFonts w:ascii="Times New Roman" w:hAnsi="Times New Roman"/>
          <w:i/>
          <w:highlight w:val="yellow"/>
        </w:rPr>
      </w:pPr>
      <w:r w:rsidRPr="003F79F2">
        <w:rPr>
          <w:rFonts w:ascii="Times New Roman" w:hAnsi="Times New Roman"/>
          <w:b/>
        </w:rPr>
        <w:t xml:space="preserve">Podmiot zobowiązany: </w:t>
      </w:r>
      <w:r w:rsidRPr="003F79F2">
        <w:rPr>
          <w:rFonts w:ascii="Times New Roman" w:hAnsi="Times New Roman"/>
          <w:b/>
        </w:rPr>
        <w:br/>
      </w:r>
      <w:r w:rsidRPr="00BF05A2">
        <w:rPr>
          <w:rFonts w:ascii="Times New Roman" w:hAnsi="Times New Roman"/>
          <w:i/>
          <w:highlight w:val="yellow"/>
        </w:rPr>
        <w:t xml:space="preserve">Organ, </w:t>
      </w:r>
      <w:r>
        <w:rPr>
          <w:rFonts w:ascii="Times New Roman" w:hAnsi="Times New Roman"/>
          <w:i/>
          <w:highlight w:val="yellow"/>
        </w:rPr>
        <w:t xml:space="preserve">który wzywamy do </w:t>
      </w:r>
      <w:r w:rsidR="00001666">
        <w:rPr>
          <w:rFonts w:ascii="Times New Roman" w:hAnsi="Times New Roman"/>
          <w:i/>
          <w:highlight w:val="yellow"/>
        </w:rPr>
        <w:t>prawidłowego doręczenia decyzji</w:t>
      </w:r>
    </w:p>
    <w:p w14:paraId="401450BB" w14:textId="77777777" w:rsidR="002A4C4E" w:rsidRPr="00BF05A2" w:rsidRDefault="002A4C4E" w:rsidP="002A4C4E">
      <w:pPr>
        <w:ind w:left="5103"/>
        <w:rPr>
          <w:rFonts w:ascii="Times New Roman" w:hAnsi="Times New Roman"/>
          <w:i/>
          <w:highlight w:val="yellow"/>
        </w:rPr>
      </w:pPr>
      <w:r w:rsidRPr="00BF05A2">
        <w:rPr>
          <w:rFonts w:ascii="Times New Roman" w:hAnsi="Times New Roman"/>
          <w:i/>
          <w:highlight w:val="yellow"/>
        </w:rPr>
        <w:t>adres organu</w:t>
      </w:r>
    </w:p>
    <w:p w14:paraId="6669ED73" w14:textId="77777777" w:rsidR="002A4C4E" w:rsidRPr="00267A7D" w:rsidRDefault="002A4C4E" w:rsidP="002A4C4E">
      <w:pPr>
        <w:spacing w:after="0"/>
        <w:rPr>
          <w:rFonts w:ascii="Times New Roman" w:hAnsi="Times New Roman" w:cs="Times New Roman"/>
        </w:rPr>
      </w:pPr>
    </w:p>
    <w:p w14:paraId="08C74B9E" w14:textId="77777777" w:rsidR="004E7041" w:rsidRDefault="004E7041" w:rsidP="004E704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Dotyczy decyzji</w:t>
      </w:r>
      <w:r>
        <w:rPr>
          <w:rFonts w:ascii="Times New Roman" w:hAnsi="Times New Roman" w:cs="Times New Roman"/>
        </w:rPr>
        <w:t xml:space="preserve">: </w:t>
      </w:r>
      <w:r w:rsidR="002A4C4E">
        <w:rPr>
          <w:rFonts w:ascii="Times New Roman" w:hAnsi="Times New Roman" w:cs="Times New Roman"/>
        </w:rPr>
        <w:t xml:space="preserve">z </w:t>
      </w:r>
      <w:r w:rsidR="002A4C4E">
        <w:rPr>
          <w:rFonts w:ascii="Times New Roman" w:hAnsi="Times New Roman"/>
          <w:i/>
          <w:highlight w:val="yellow"/>
        </w:rPr>
        <w:t xml:space="preserve">data decyzji, </w:t>
      </w:r>
      <w:r w:rsidRPr="002A4C4E">
        <w:rPr>
          <w:rFonts w:ascii="Times New Roman" w:hAnsi="Times New Roman"/>
          <w:i/>
          <w:highlight w:val="yellow"/>
        </w:rPr>
        <w:t xml:space="preserve"> </w:t>
      </w:r>
      <w:r w:rsidR="002A4C4E">
        <w:rPr>
          <w:rFonts w:ascii="Times New Roman" w:hAnsi="Times New Roman" w:cs="Times New Roman"/>
        </w:rPr>
        <w:t xml:space="preserve">znak </w:t>
      </w:r>
      <w:r w:rsidRPr="002A4C4E">
        <w:rPr>
          <w:rFonts w:ascii="Times New Roman" w:hAnsi="Times New Roman" w:cs="Times New Roman"/>
          <w:i/>
          <w:highlight w:val="yellow"/>
        </w:rPr>
        <w:t>oznaczenie</w:t>
      </w:r>
      <w:r w:rsidR="002A4C4E">
        <w:rPr>
          <w:rFonts w:ascii="Times New Roman" w:hAnsi="Times New Roman" w:cs="Times New Roman"/>
          <w:i/>
          <w:highlight w:val="yellow"/>
        </w:rPr>
        <w:t>/numer</w:t>
      </w:r>
      <w:r w:rsidRPr="002A4C4E">
        <w:rPr>
          <w:rFonts w:ascii="Times New Roman" w:hAnsi="Times New Roman" w:cs="Times New Roman"/>
          <w:i/>
          <w:highlight w:val="yellow"/>
        </w:rPr>
        <w:t xml:space="preserve"> decyzji</w:t>
      </w:r>
    </w:p>
    <w:p w14:paraId="60ACA305" w14:textId="77777777" w:rsidR="009268E8" w:rsidRDefault="009268E8" w:rsidP="004E7041">
      <w:pPr>
        <w:spacing w:after="0"/>
        <w:rPr>
          <w:rFonts w:ascii="Times New Roman" w:hAnsi="Times New Roman" w:cs="Times New Roman"/>
        </w:rPr>
      </w:pPr>
    </w:p>
    <w:p w14:paraId="59F6E09D" w14:textId="77777777" w:rsidR="004E7041" w:rsidRDefault="004E7041" w:rsidP="00F5230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Wezwanie </w:t>
      </w:r>
    </w:p>
    <w:p w14:paraId="6F13D327" w14:textId="77777777" w:rsidR="004E7041" w:rsidRDefault="004E7041" w:rsidP="004E704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 prawidłowego doręczenia decyzji o odmowie udostępnienia informacji publicznej</w:t>
      </w:r>
    </w:p>
    <w:p w14:paraId="6698837D" w14:textId="77777777" w:rsidR="004E7041" w:rsidRDefault="004E7041" w:rsidP="004E70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Odnosząc się do przesłanej na adres e-mail decyzji o odmowie udostępnienia informacji publicznej, w imieniu własnym wzywam Organ do jej doręczenia zgodnie z obowiązującymi przepisami prawa. </w:t>
      </w:r>
    </w:p>
    <w:p w14:paraId="03F94A13" w14:textId="77777777" w:rsidR="004E7041" w:rsidRDefault="00F52308" w:rsidP="004E7041">
      <w:pPr>
        <w:ind w:firstLine="708"/>
        <w:jc w:val="both"/>
        <w:rPr>
          <w:rFonts w:ascii="Times New Roman" w:hAnsi="Times New Roman" w:cs="Times New Roman"/>
        </w:rPr>
      </w:pPr>
      <w:r w:rsidRPr="00F52308">
        <w:rPr>
          <w:rFonts w:ascii="Times New Roman" w:hAnsi="Times New Roman" w:cs="Times New Roman"/>
        </w:rPr>
        <w:t xml:space="preserve">Dnia </w:t>
      </w:r>
      <w:r>
        <w:rPr>
          <w:rFonts w:ascii="Times New Roman" w:hAnsi="Times New Roman"/>
          <w:i/>
          <w:highlight w:val="yellow"/>
        </w:rPr>
        <w:t>d</w:t>
      </w:r>
      <w:r w:rsidR="002A4C4E">
        <w:rPr>
          <w:rFonts w:ascii="Times New Roman" w:hAnsi="Times New Roman"/>
          <w:i/>
          <w:highlight w:val="yellow"/>
        </w:rPr>
        <w:t>ata</w:t>
      </w:r>
      <w:r w:rsidR="004E7041">
        <w:rPr>
          <w:rFonts w:ascii="Times New Roman" w:hAnsi="Times New Roman" w:cs="Times New Roman"/>
        </w:rPr>
        <w:t xml:space="preserve"> drogą mailową do Organu wpłynął wniosek o udostępnienie in</w:t>
      </w:r>
      <w:r w:rsidR="002A4C4E">
        <w:rPr>
          <w:rFonts w:ascii="Times New Roman" w:hAnsi="Times New Roman" w:cs="Times New Roman"/>
        </w:rPr>
        <w:t xml:space="preserve">formacji publicznej, w postaci </w:t>
      </w:r>
      <w:r w:rsidR="004E7041" w:rsidRPr="002A4C4E">
        <w:rPr>
          <w:rFonts w:ascii="Times New Roman" w:hAnsi="Times New Roman" w:cs="Times New Roman"/>
          <w:i/>
          <w:highlight w:val="yellow"/>
        </w:rPr>
        <w:t>treść wniosku</w:t>
      </w:r>
      <w:r w:rsidR="004E7041">
        <w:rPr>
          <w:rFonts w:ascii="Times New Roman" w:hAnsi="Times New Roman" w:cs="Times New Roman"/>
        </w:rPr>
        <w:t>.</w:t>
      </w:r>
    </w:p>
    <w:p w14:paraId="0D9B7174" w14:textId="77777777" w:rsidR="004E7041" w:rsidRDefault="004E7041" w:rsidP="004E70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Decyzją z </w:t>
      </w:r>
      <w:r w:rsidR="002A4C4E">
        <w:rPr>
          <w:rFonts w:ascii="Times New Roman" w:hAnsi="Times New Roman"/>
          <w:i/>
          <w:highlight w:val="yellow"/>
        </w:rPr>
        <w:t>data</w:t>
      </w:r>
      <w:r w:rsidR="002A4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Organ odmówił udostępnienia informacji publicznej. Decyzja została doręczona Wnioskodawcy </w:t>
      </w:r>
      <w:r w:rsidR="002A4C4E">
        <w:rPr>
          <w:rFonts w:ascii="Times New Roman" w:hAnsi="Times New Roman"/>
          <w:i/>
          <w:highlight w:val="yellow"/>
        </w:rPr>
        <w:t>data</w:t>
      </w:r>
      <w:r w:rsidR="002A4C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na adres e-mail. </w:t>
      </w:r>
    </w:p>
    <w:p w14:paraId="1F5C2B9C" w14:textId="77777777" w:rsidR="004E7041" w:rsidRDefault="004E7041" w:rsidP="004E70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art. 16 ust. 2 Ustawy o dostęp</w:t>
      </w:r>
      <w:r w:rsidR="007759A5">
        <w:rPr>
          <w:rFonts w:ascii="Times New Roman" w:hAnsi="Times New Roman" w:cs="Times New Roman"/>
        </w:rPr>
        <w:t>ie do informacji publicznej, do</w:t>
      </w:r>
      <w:r>
        <w:rPr>
          <w:rFonts w:ascii="Times New Roman" w:hAnsi="Times New Roman" w:cs="Times New Roman"/>
        </w:rPr>
        <w:t xml:space="preserve"> decyzji wydawanych w postępowaniu o </w:t>
      </w:r>
      <w:r w:rsidR="007759A5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dostęp</w:t>
      </w:r>
      <w:r w:rsidR="007759A5">
        <w:rPr>
          <w:rFonts w:ascii="Times New Roman" w:hAnsi="Times New Roman" w:cs="Times New Roman"/>
        </w:rPr>
        <w:t>nienie</w:t>
      </w:r>
      <w:r>
        <w:rPr>
          <w:rFonts w:ascii="Times New Roman" w:hAnsi="Times New Roman" w:cs="Times New Roman"/>
        </w:rPr>
        <w:t xml:space="preserve"> informacji publicznej co do zasady stosuje się przepisy Kodeksu postępowania administracyjnego. </w:t>
      </w:r>
    </w:p>
    <w:p w14:paraId="2E01C98D" w14:textId="77777777" w:rsidR="009268E8" w:rsidRDefault="004E7041" w:rsidP="009268E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 elementach obligatoryjnych, które powinna zawierać decyzja administracyjna mowa w art. 107 § 1 Kodeksu postępowania administracyjnego, co obejmuje m.in.</w:t>
      </w:r>
      <w:r w:rsidR="009268E8">
        <w:rPr>
          <w:rFonts w:ascii="Times New Roman" w:hAnsi="Times New Roman" w:cs="Times New Roman"/>
        </w:rPr>
        <w:t xml:space="preserve"> pkt 8: ,,podpis z podaniem imienia i nazwiska oraz stanowiska służbowego pracownika organu upoważnionego do wydania decyzji, a jeżeli decyzja wydana została w formie dokumentu elektronicznego – kwalifikowany podpis elektroniczny’’.</w:t>
      </w:r>
      <w:r>
        <w:rPr>
          <w:rFonts w:ascii="Times New Roman" w:hAnsi="Times New Roman" w:cs="Times New Roman"/>
        </w:rPr>
        <w:t xml:space="preserve"> </w:t>
      </w:r>
    </w:p>
    <w:p w14:paraId="159E03D0" w14:textId="4A1D3BCE" w:rsidR="004E7041" w:rsidRDefault="004E7041" w:rsidP="004E70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 czym należy pamiętać, że Organ ma obowiązek doręczyć decyzję o odmowie udostępnienia informacji publicznej zgodnie z art. 39 i n. Kodeksu postępowania administracyjnego, tj. </w:t>
      </w:r>
      <w:r w:rsidR="00F17467">
        <w:rPr>
          <w:rFonts w:ascii="Times New Roman" w:hAnsi="Times New Roman" w:cs="Times New Roman"/>
        </w:rPr>
        <w:t>przede wszystkim na adres do doręczeń elektronicznych, o którym mowa w art. 2 pkt 1 ustawy z dnia 18 listopada 2020 r. o doręczeniach elektronicznych lub ewentualnie przez operatora pocztowego.</w:t>
      </w:r>
    </w:p>
    <w:p w14:paraId="6A04F104" w14:textId="77777777" w:rsidR="004E7041" w:rsidRDefault="009268E8" w:rsidP="004E7041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Wnioskodawca ma prawo złożyć wniosek o udostępnienie informacji publicznej za pośrednictwem wiadomości e-mail, natomiast Organ nie może doręczyć decyzji w ten sam sposób, bowiem na </w:t>
      </w:r>
      <w:r w:rsidR="007D31CA">
        <w:rPr>
          <w:rFonts w:ascii="Times New Roman" w:hAnsi="Times New Roman" w:cs="Times New Roman"/>
        </w:rPr>
        <w:t>obecnym</w:t>
      </w:r>
      <w:r>
        <w:rPr>
          <w:rFonts w:ascii="Times New Roman" w:hAnsi="Times New Roman" w:cs="Times New Roman"/>
        </w:rPr>
        <w:t xml:space="preserve"> etapie postępowania o udostępnienie informacji publicznej </w:t>
      </w:r>
      <w:r w:rsidR="007D31CA">
        <w:rPr>
          <w:rFonts w:ascii="Times New Roman" w:hAnsi="Times New Roman" w:cs="Times New Roman"/>
        </w:rPr>
        <w:t xml:space="preserve">Organ ma obowiązek stosować </w:t>
      </w:r>
      <w:r w:rsidR="004F0A3D">
        <w:rPr>
          <w:rFonts w:ascii="Times New Roman" w:hAnsi="Times New Roman" w:cs="Times New Roman"/>
        </w:rPr>
        <w:t xml:space="preserve">ww. </w:t>
      </w:r>
      <w:r w:rsidR="007D31CA">
        <w:rPr>
          <w:rFonts w:ascii="Times New Roman" w:hAnsi="Times New Roman" w:cs="Times New Roman"/>
        </w:rPr>
        <w:t xml:space="preserve">przepisy Kodeksu postępowania administracyjnego. </w:t>
      </w:r>
    </w:p>
    <w:p w14:paraId="5A9F17F8" w14:textId="77777777" w:rsidR="004F0A3D" w:rsidRDefault="007D31CA" w:rsidP="007D31C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Należy zatem przyjąć, że na dzień złożenia przedmiotowego wezwania, w sprawie nie doszło do doręczenia decyzji o odmowie udostępnienia informacji publicznej. Oznacza to, że Organ pozostaje w stanie bezczynności, którą to może skontrolować sąd administracyjny. </w:t>
      </w:r>
    </w:p>
    <w:p w14:paraId="2467660E" w14:textId="77777777" w:rsidR="007D31CA" w:rsidRDefault="004F0A3D" w:rsidP="007D31C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Trzeba przy tym</w:t>
      </w:r>
      <w:r w:rsidR="007D31CA">
        <w:rPr>
          <w:rFonts w:ascii="Times New Roman" w:hAnsi="Times New Roman" w:cs="Times New Roman"/>
        </w:rPr>
        <w:t xml:space="preserve"> zauważyć, że nieprawidłowe doręczenie decyzji administracyjnej uniemo</w:t>
      </w:r>
      <w:r w:rsidR="001322F4">
        <w:rPr>
          <w:rFonts w:ascii="Times New Roman" w:hAnsi="Times New Roman" w:cs="Times New Roman"/>
        </w:rPr>
        <w:t>żliwia Wnioskodawcy skorzystanie</w:t>
      </w:r>
      <w:r w:rsidR="007D31CA">
        <w:rPr>
          <w:rFonts w:ascii="Times New Roman" w:hAnsi="Times New Roman" w:cs="Times New Roman"/>
        </w:rPr>
        <w:t xml:space="preserve"> z przysługującego środka prawnego. Bieg terminu na wniesienie odwołania liczony jest bowiem od dnia doręczenia decyzji (art. 129 § 2 Kodeksu postępowania administracyjnego). </w:t>
      </w:r>
    </w:p>
    <w:p w14:paraId="2DC2DC36" w14:textId="77777777" w:rsidR="004E7041" w:rsidRDefault="004E7041" w:rsidP="004E70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Biorąc pod uwagę powyższe, wnoszę jak na wstępie.</w:t>
      </w:r>
    </w:p>
    <w:p w14:paraId="2786D524" w14:textId="77777777" w:rsidR="00BE4F9A" w:rsidRDefault="00BE4F9A" w:rsidP="00C52E72">
      <w:pPr>
        <w:shd w:val="clear" w:color="auto" w:fill="FFFFFF"/>
        <w:spacing w:after="0"/>
        <w:jc w:val="both"/>
        <w:rPr>
          <w:rFonts w:eastAsia="Times New Roman" w:cs="Arial"/>
          <w:color w:val="222222"/>
          <w:sz w:val="24"/>
          <w:szCs w:val="24"/>
          <w:lang w:eastAsia="pl-PL"/>
        </w:rPr>
      </w:pPr>
    </w:p>
    <w:p w14:paraId="7AAB9187" w14:textId="77777777" w:rsidR="00BE4F9A" w:rsidRPr="00C52E72" w:rsidRDefault="00BE4F9A" w:rsidP="00BE4F9A">
      <w:pPr>
        <w:shd w:val="clear" w:color="auto" w:fill="FFFFFF"/>
        <w:spacing w:after="0"/>
        <w:jc w:val="both"/>
        <w:rPr>
          <w:rFonts w:eastAsia="Times New Roman" w:cs="Arial"/>
          <w:color w:val="222222"/>
          <w:sz w:val="24"/>
          <w:szCs w:val="24"/>
          <w:lang w:eastAsia="pl-PL"/>
        </w:rPr>
      </w:pPr>
    </w:p>
    <w:sectPr w:rsidR="00BE4F9A" w:rsidRPr="00C52E7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C5E6F" w14:textId="77777777" w:rsidR="00751A78" w:rsidRDefault="00751A78" w:rsidP="007759A5">
      <w:pPr>
        <w:spacing w:after="0" w:line="240" w:lineRule="auto"/>
      </w:pPr>
      <w:r>
        <w:separator/>
      </w:r>
    </w:p>
  </w:endnote>
  <w:endnote w:type="continuationSeparator" w:id="0">
    <w:p w14:paraId="09EC0454" w14:textId="77777777" w:rsidR="00751A78" w:rsidRDefault="00751A78" w:rsidP="00775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04303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84631EE" w14:textId="77777777" w:rsidR="007759A5" w:rsidRPr="00F17467" w:rsidRDefault="007759A5">
        <w:pPr>
          <w:pStyle w:val="Stopka"/>
          <w:jc w:val="center"/>
          <w:rPr>
            <w:rFonts w:ascii="Times New Roman" w:hAnsi="Times New Roman" w:cs="Times New Roman"/>
          </w:rPr>
        </w:pPr>
        <w:r w:rsidRPr="00F17467">
          <w:rPr>
            <w:rFonts w:ascii="Times New Roman" w:hAnsi="Times New Roman" w:cs="Times New Roman"/>
          </w:rPr>
          <w:fldChar w:fldCharType="begin"/>
        </w:r>
        <w:r w:rsidRPr="00F17467">
          <w:rPr>
            <w:rFonts w:ascii="Times New Roman" w:hAnsi="Times New Roman" w:cs="Times New Roman"/>
          </w:rPr>
          <w:instrText>PAGE   \* MERGEFORMAT</w:instrText>
        </w:r>
        <w:r w:rsidRPr="00F17467">
          <w:rPr>
            <w:rFonts w:ascii="Times New Roman" w:hAnsi="Times New Roman" w:cs="Times New Roman"/>
          </w:rPr>
          <w:fldChar w:fldCharType="separate"/>
        </w:r>
        <w:r w:rsidR="00001666" w:rsidRPr="00F17467">
          <w:rPr>
            <w:rFonts w:ascii="Times New Roman" w:hAnsi="Times New Roman" w:cs="Times New Roman"/>
            <w:noProof/>
          </w:rPr>
          <w:t>1</w:t>
        </w:r>
        <w:r w:rsidRPr="00F17467">
          <w:rPr>
            <w:rFonts w:ascii="Times New Roman" w:hAnsi="Times New Roman" w:cs="Times New Roman"/>
          </w:rPr>
          <w:fldChar w:fldCharType="end"/>
        </w:r>
      </w:p>
    </w:sdtContent>
  </w:sdt>
  <w:p w14:paraId="77F653EB" w14:textId="77777777" w:rsidR="007759A5" w:rsidRDefault="00775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56BAA" w14:textId="77777777" w:rsidR="00751A78" w:rsidRDefault="00751A78" w:rsidP="007759A5">
      <w:pPr>
        <w:spacing w:after="0" w:line="240" w:lineRule="auto"/>
      </w:pPr>
      <w:r>
        <w:separator/>
      </w:r>
    </w:p>
  </w:footnote>
  <w:footnote w:type="continuationSeparator" w:id="0">
    <w:p w14:paraId="556F9210" w14:textId="77777777" w:rsidR="00751A78" w:rsidRDefault="00751A78" w:rsidP="007759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4C3"/>
    <w:rsid w:val="00001666"/>
    <w:rsid w:val="001322F4"/>
    <w:rsid w:val="001457CC"/>
    <w:rsid w:val="00184D6B"/>
    <w:rsid w:val="002A4C4E"/>
    <w:rsid w:val="00440BC1"/>
    <w:rsid w:val="00455C34"/>
    <w:rsid w:val="004E7041"/>
    <w:rsid w:val="004F0A3D"/>
    <w:rsid w:val="005D3BED"/>
    <w:rsid w:val="006133D0"/>
    <w:rsid w:val="00630EA9"/>
    <w:rsid w:val="00751A78"/>
    <w:rsid w:val="007752D4"/>
    <w:rsid w:val="007759A5"/>
    <w:rsid w:val="007B74C3"/>
    <w:rsid w:val="007D31CA"/>
    <w:rsid w:val="007E332A"/>
    <w:rsid w:val="009268E8"/>
    <w:rsid w:val="0093448C"/>
    <w:rsid w:val="0097552D"/>
    <w:rsid w:val="009B4467"/>
    <w:rsid w:val="00A83352"/>
    <w:rsid w:val="00AA4DA1"/>
    <w:rsid w:val="00B65F5E"/>
    <w:rsid w:val="00BE4F9A"/>
    <w:rsid w:val="00C444E4"/>
    <w:rsid w:val="00C52E72"/>
    <w:rsid w:val="00C72AF8"/>
    <w:rsid w:val="00E423C2"/>
    <w:rsid w:val="00F17467"/>
    <w:rsid w:val="00F5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F0CB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B74C3"/>
    <w:rPr>
      <w:color w:val="0000FF"/>
      <w:u w:val="single"/>
    </w:rPr>
  </w:style>
  <w:style w:type="character" w:customStyle="1" w:styleId="il">
    <w:name w:val="il"/>
    <w:basedOn w:val="Domylnaczcionkaakapitu"/>
    <w:rsid w:val="007B74C3"/>
  </w:style>
  <w:style w:type="paragraph" w:styleId="Nagwek">
    <w:name w:val="header"/>
    <w:basedOn w:val="Normalny"/>
    <w:link w:val="NagwekZnak"/>
    <w:uiPriority w:val="99"/>
    <w:unhideWhenUsed/>
    <w:rsid w:val="00775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59A5"/>
  </w:style>
  <w:style w:type="paragraph" w:styleId="Stopka">
    <w:name w:val="footer"/>
    <w:basedOn w:val="Normalny"/>
    <w:link w:val="StopkaZnak"/>
    <w:uiPriority w:val="99"/>
    <w:unhideWhenUsed/>
    <w:rsid w:val="00775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5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2020-04-24T13:09:00Z</dcterms:created>
  <dcterms:modified xsi:type="dcterms:W3CDTF">2026-09-03T15:29:00Z</dcterms:modified>
</cp:coreProperties>
</file>